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05163F" w:rsidRDefault="0005163F" w:rsidP="0005163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5163F" w:rsidRDefault="0005163F" w:rsidP="000516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163F" w:rsidRDefault="0005163F" w:rsidP="0005163F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05163F" w:rsidTr="0005163F">
        <w:tc>
          <w:tcPr>
            <w:tcW w:w="4678" w:type="dxa"/>
          </w:tcPr>
          <w:p w:rsidR="0005163F" w:rsidRDefault="0005163F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05163F" w:rsidRDefault="0005163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05163F" w:rsidRDefault="0005163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05163F" w:rsidRDefault="0005163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05163F" w:rsidRDefault="000516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05163F" w:rsidRDefault="000516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05163F" w:rsidRDefault="000516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05163F" w:rsidRDefault="000516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05163F" w:rsidRDefault="000516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05163F" w:rsidRDefault="000516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05163F" w:rsidRDefault="0005163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05163F" w:rsidRDefault="0005163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05163F" w:rsidRDefault="0005163F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163F" w:rsidRDefault="0005163F" w:rsidP="0005163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05163F" w:rsidRDefault="0005163F" w:rsidP="0005163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05163F" w:rsidRDefault="0005163F" w:rsidP="000516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«Методика иноязычного преподавания»</w:t>
      </w:r>
    </w:p>
    <w:p w:rsidR="0005163F" w:rsidRDefault="0005163F" w:rsidP="000516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05163F" w:rsidRDefault="0005163F" w:rsidP="000516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05163F" w:rsidRDefault="0005163F" w:rsidP="000516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05163F" w:rsidRDefault="0005163F" w:rsidP="000516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5163F" w:rsidRDefault="0005163F" w:rsidP="0005163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05163F" w:rsidRDefault="0005163F" w:rsidP="000516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05163F" w:rsidRDefault="0005163F" w:rsidP="000516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05163F" w:rsidRDefault="0005163F" w:rsidP="0005163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05163F" w:rsidRDefault="0005163F" w:rsidP="0005163F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05163F" w:rsidRDefault="0005163F" w:rsidP="0005163F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05163F" w:rsidRDefault="0005163F" w:rsidP="0005163F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05163F" w:rsidRDefault="0005163F" w:rsidP="0005163F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05163F" w:rsidRDefault="0005163F" w:rsidP="0005163F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05163F" w:rsidRDefault="0005163F" w:rsidP="0005163F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5163F" w:rsidRDefault="0005163F" w:rsidP="0005163F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05163F" w:rsidRDefault="0005163F" w:rsidP="0005163F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05163F" w:rsidRDefault="0005163F" w:rsidP="0005163F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r>
        <w:rPr>
          <w:rFonts w:ascii="Times New Roman" w:eastAsia="Arial" w:hAnsi="Times New Roman"/>
          <w:b/>
          <w:color w:val="FF0000"/>
          <w:lang w:val="ru-RU" w:eastAsia="ar-SA"/>
        </w:rPr>
        <w:t xml:space="preserve">   </w:t>
      </w:r>
      <w:r>
        <w:rPr>
          <w:rFonts w:ascii="Times New Roman" w:eastAsia="Arial" w:hAnsi="Times New Roman"/>
          <w:b/>
          <w:lang w:val="ru-RU" w:eastAsia="ar-SA"/>
        </w:rPr>
        <w:t>) Методика иноязычного преподавания</w:t>
      </w: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Осенний семестр 2019-2020 уч. год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05163F" w:rsidTr="0005163F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05163F" w:rsidTr="0005163F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</w:p>
        </w:tc>
      </w:tr>
      <w:tr w:rsidR="0005163F" w:rsidTr="00051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/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иноязычного преподавания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5163F" w:rsidTr="0005163F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05163F" w:rsidRDefault="00051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10.00-12.50</w:t>
            </w:r>
          </w:p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05163F" w:rsidTr="00051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Pr="0005163F" w:rsidRDefault="0005163F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163F" w:rsidRPr="0005163F" w:rsidRDefault="0005163F">
            <w:pPr>
              <w:rPr>
                <w:rFonts w:ascii="Times New Roman" w:hAnsi="Times New Roman"/>
                <w:lang w:val="de-DE"/>
              </w:rPr>
            </w:pPr>
          </w:p>
        </w:tc>
      </w:tr>
      <w:tr w:rsidR="0005163F" w:rsidTr="00051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05163F" w:rsidTr="0005163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</w:rPr>
              <w:t>сформировать у студентов научный взгляд на методику как самостоятельную науку;</w:t>
            </w:r>
            <w:r>
              <w:rPr>
                <w:rFonts w:ascii="Times New Roman" w:hAnsi="Times New Roman"/>
              </w:rPr>
              <w:br/>
              <w:t>ознакомить студентов с современным состоянием и основными тенденциями развития методической науки;</w:t>
            </w:r>
            <w:r>
              <w:rPr>
                <w:rFonts w:ascii="Times New Roman" w:hAnsi="Times New Roman"/>
              </w:rPr>
              <w:br/>
              <w:t>дать характеристику теории и методике преподавания иностранных языков как целостной системы знаний и умений, необходимых будущему преподавателю в его профессиональной деятельности;</w:t>
            </w:r>
            <w:r>
              <w:rPr>
                <w:rFonts w:ascii="Times New Roman" w:hAnsi="Times New Roman"/>
              </w:rPr>
              <w:br/>
              <w:t>обеспечить методологическую основу для научно-исследовательского поиска и обобщения результатов практики с целью повышения эффективности решаемых учебно-воспитательных задач в будущей профессиональной деятельности.</w:t>
            </w:r>
            <w:r>
              <w:rPr>
                <w:rFonts w:ascii="Times New Roman" w:hAnsi="Times New Roman"/>
              </w:rPr>
              <w:br/>
              <w:t>Задачи курса:</w:t>
            </w:r>
            <w:r>
              <w:rPr>
                <w:rFonts w:ascii="Times New Roman" w:hAnsi="Times New Roman"/>
              </w:rPr>
              <w:br/>
              <w:t>интегрировать научные знания методики обучения иностранным языкам и базовых для нее наук;</w:t>
            </w:r>
            <w:r>
              <w:rPr>
                <w:rFonts w:ascii="Times New Roman" w:hAnsi="Times New Roman"/>
              </w:rPr>
              <w:br/>
              <w:t>эффективно и творчески использовать в обучении иностранным языкам передовые педагогические, в том числе компьютерные технологии;</w:t>
            </w:r>
            <w:r>
              <w:rPr>
                <w:rFonts w:ascii="Times New Roman" w:hAnsi="Times New Roman"/>
              </w:rPr>
              <w:br/>
              <w:t>анализировать и обобщать прогрессивный педагогический опыт</w:t>
            </w:r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</w:rPr>
              <w:t xml:space="preserve"> проводить поисково- исследовательскую работу.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05163F" w:rsidTr="00051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Осуществлять педагогический процесс в различных возрастных группах и различных типах образовательных учреждений.</w:t>
            </w:r>
          </w:p>
        </w:tc>
      </w:tr>
      <w:tr w:rsidR="0005163F" w:rsidTr="0005163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</w:rPr>
              <w:t>: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Кунанбаева</w:t>
            </w:r>
            <w:proofErr w:type="spellEnd"/>
            <w:r>
              <w:rPr>
                <w:rFonts w:ascii="Times New Roman" w:hAnsi="Times New Roman"/>
              </w:rPr>
              <w:t>. Теория и практика современного иноязычного образования. Алматы, 2010.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Соловова. Обучения иностранным языкам. Продвинутый курс. – </w:t>
            </w:r>
            <w:r>
              <w:rPr>
                <w:rFonts w:ascii="Times New Roman" w:hAnsi="Times New Roman"/>
                <w:lang w:val="de-DE"/>
              </w:rPr>
              <w:t>M</w:t>
            </w:r>
            <w:r>
              <w:rPr>
                <w:rFonts w:ascii="Times New Roman" w:hAnsi="Times New Roman"/>
              </w:rPr>
              <w:t xml:space="preserve">.: АСТ: </w:t>
            </w:r>
            <w:proofErr w:type="spellStart"/>
            <w:r>
              <w:rPr>
                <w:rFonts w:ascii="Times New Roman" w:hAnsi="Times New Roman"/>
              </w:rPr>
              <w:t>Астрель</w:t>
            </w:r>
            <w:proofErr w:type="spellEnd"/>
            <w:r>
              <w:rPr>
                <w:rFonts w:ascii="Times New Roman" w:hAnsi="Times New Roman"/>
              </w:rPr>
              <w:t>, 2008.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Щукин. Интенсивные методы и технологии обучения иностранным языкам. – М.: </w:t>
            </w:r>
            <w:proofErr w:type="spellStart"/>
            <w:r>
              <w:rPr>
                <w:rFonts w:ascii="Times New Roman" w:hAnsi="Times New Roman"/>
              </w:rPr>
              <w:t>Филоматис</w:t>
            </w:r>
            <w:proofErr w:type="spellEnd"/>
            <w:r>
              <w:rPr>
                <w:rFonts w:ascii="Times New Roman" w:hAnsi="Times New Roman"/>
              </w:rPr>
              <w:t>, 2008.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Иноязычное профессионально-ориентированное 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в системе профессионального образования: современные средства и методы.- Екатеринбург, 2012.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Гальскова. Методика обучения иностранным языкам. – М., 2000.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05163F" w:rsidTr="0005163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05163F" w:rsidRDefault="0005163F" w:rsidP="00B366F6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5163F" w:rsidRDefault="0005163F" w:rsidP="00B366F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05163F" w:rsidRDefault="0005163F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05163F" w:rsidRDefault="0005163F" w:rsidP="00B366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05163F" w:rsidRDefault="0005163F" w:rsidP="00B366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Недопустимы плагиата, подлога, использования шпаргалок, списывания на всех этапах контроля знаний</w:t>
            </w:r>
          </w:p>
          <w:p w:rsidR="0005163F" w:rsidRDefault="0005163F" w:rsidP="00B366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05163F" w:rsidTr="0005163F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3F" w:rsidRDefault="0005163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05163F" w:rsidRDefault="0005163F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05163F" w:rsidRDefault="0005163F" w:rsidP="0005163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05163F" w:rsidTr="0005163F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Теоретические основы методики обучения иностранному языку. Объект 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предмет методики.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Цели и содержание обучения.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Мотивация. Приобщение учащихся к культуре страны изучаемого языка на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уроках и во внеурочное время.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Проблема упражнений. Система упражнений.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Отбор языкового материала.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trHeight w:val="18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СРСП.  Задания: 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Приведите примеры фонетико-интонационных упражнений для начального этапа обучения иностранным языкам.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Проанализируйте схему методической последовательности работы по формированию произносительного навыка.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Опишите этапы работы над лексическим материалом.</w:t>
            </w:r>
          </w:p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Опишите трудности овладения пониманием звучащей речи.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05163F" w:rsidTr="0005163F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фонетических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лексических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грамматических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Обучение основным видам речевой деятельности.</w:t>
            </w:r>
          </w:p>
          <w:p w:rsidR="0005163F" w:rsidRDefault="0005163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 xml:space="preserve">Обучение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аудированию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монологической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Задания: 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>1. Подготовьте сообщения по темам: Статус урока, его методическая структура и функция.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>2. Определите специфику урока иностранного языка.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>3. Составьте план-конспект урока.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  (МТ)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диалогической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чтению.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письму.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 как основная форма учебно-воспитательного процесса.</w:t>
            </w:r>
          </w:p>
          <w:p w:rsidR="0005163F" w:rsidRDefault="0005163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Типы, виды уроков.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Современные технологии обучения иностранному языку.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05163F" w:rsidTr="0005163F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СРСП.</w:t>
            </w:r>
            <w:r>
              <w:rPr>
                <w:rFonts w:ascii="Times New Roman" w:eastAsia="SimSun" w:hAnsi="Times New Roman"/>
                <w:bCs/>
              </w:rPr>
              <w:t xml:space="preserve">  Подготовьте сообщение о профессиональной деятельности учител</w:t>
            </w:r>
            <w:proofErr w:type="gramStart"/>
            <w:r>
              <w:rPr>
                <w:rFonts w:ascii="Times New Roman" w:eastAsia="SimSun" w:hAnsi="Times New Roman"/>
                <w:bCs/>
              </w:rPr>
              <w:t>я-</w:t>
            </w:r>
            <w:proofErr w:type="gramEnd"/>
            <w:r>
              <w:rPr>
                <w:rFonts w:ascii="Times New Roman" w:eastAsia="SimSun" w:hAnsi="Times New Roman"/>
                <w:bCs/>
              </w:rPr>
              <w:t xml:space="preserve"> преподавания иностранных  языков.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Cs/>
              </w:rPr>
              <w:t>1. Элементы методической культуры учителя иностранного языка.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Cs/>
              </w:rPr>
              <w:t>2. Уровни профессионализма учителя иностранного языка.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Cs/>
              </w:rPr>
              <w:t>3. Методические умения, составляющие методическое мастерство.</w:t>
            </w:r>
          </w:p>
          <w:p w:rsidR="0005163F" w:rsidRDefault="0005163F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Cs/>
              </w:rPr>
              <w:t xml:space="preserve">4. Профессионально значимые качества учителя иностранного </w:t>
            </w:r>
            <w:r>
              <w:rPr>
                <w:rFonts w:ascii="Times New Roman" w:eastAsia="SimSun" w:hAnsi="Times New Roman"/>
                <w:bCs/>
              </w:rPr>
              <w:lastRenderedPageBreak/>
              <w:t>языка.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5163F" w:rsidTr="0005163F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63F" w:rsidRDefault="0005163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05163F" w:rsidRDefault="0005163F" w:rsidP="0005163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5163F" w:rsidRDefault="0005163F" w:rsidP="0005163F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05163F" w:rsidRDefault="0005163F" w:rsidP="0005163F"/>
    <w:p w:rsidR="00EE1486" w:rsidRDefault="00EE1486">
      <w:bookmarkStart w:id="0" w:name="_GoBack"/>
      <w:bookmarkEnd w:id="0"/>
    </w:p>
    <w:sectPr w:rsidR="00EE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3F"/>
    <w:rsid w:val="0005163F"/>
    <w:rsid w:val="00E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5163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05163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5163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05163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2019-12-14T14:53:00Z</dcterms:created>
  <dcterms:modified xsi:type="dcterms:W3CDTF">2019-12-14T14:54:00Z</dcterms:modified>
</cp:coreProperties>
</file>